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firstLine="568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1-3-0501/2026 (1-26-0501/2025)</w:t>
      </w:r>
    </w:p>
    <w:p>
      <w:pPr>
        <w:spacing w:before="0" w:after="0"/>
        <w:ind w:firstLine="568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УИД 86MS0005-</w:t>
      </w:r>
      <w:r>
        <w:rPr>
          <w:rStyle w:val="cat-PhoneNumbergrp-44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45rplc-1"/>
          <w:rFonts w:ascii="Times New Roman" w:eastAsia="Times New Roman" w:hAnsi="Times New Roman" w:cs="Times New Roman"/>
          <w:sz w:val="20"/>
          <w:szCs w:val="20"/>
        </w:rPr>
        <w:t>телефон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Р И Г О В О Р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19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Нефтеюганск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6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Сабитова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Д.Р.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заседания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Шпольвинд Е.С.,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государственных обвинителей - помощников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межрайонного прокурора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Кушнир С.М., Афанасьева Е.А., </w:t>
      </w:r>
      <w:r>
        <w:rPr>
          <w:rFonts w:ascii="Times New Roman" w:eastAsia="Times New Roman" w:hAnsi="Times New Roman" w:cs="Times New Roman"/>
          <w:sz w:val="28"/>
          <w:szCs w:val="28"/>
        </w:rPr>
        <w:t>Шакирьянова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Р.А., Афанасьевой А.А.,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подсудимой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Style w:val="cat-UserDefinedgrp-51rplc-1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Style w:val="cat-UserDefinedgrp-48rplc-13"/>
          <w:rFonts w:ascii="Times New Roman" w:eastAsia="Times New Roman" w:hAnsi="Times New Roman" w:cs="Times New Roman"/>
          <w:sz w:val="28"/>
          <w:szCs w:val="28"/>
        </w:rPr>
        <w:t>***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Дмитриевой И.П.,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представившей удостоверение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1396 от 11.12.2018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ордер № </w:t>
      </w:r>
      <w:r>
        <w:rPr>
          <w:rFonts w:ascii="Times New Roman" w:eastAsia="Times New Roman" w:hAnsi="Times New Roman" w:cs="Times New Roman"/>
          <w:sz w:val="28"/>
          <w:szCs w:val="28"/>
        </w:rPr>
        <w:t>565 от 13.10.2025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особом порядке уголовное дело в отношении: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Style w:val="cat-UserDefinedgrp-49rplc-1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41rplc-2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гражданки РФ, со средним специальным образованием, зарегистрированной и проживающей по адресу: </w:t>
      </w:r>
      <w:r>
        <w:rPr>
          <w:rStyle w:val="cat-UserDefinedgrp-50rplc-2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работающей, не военнообязанной, не замужней, имеющей 1 несовершеннолетнего ребенка, </w:t>
      </w:r>
      <w:r>
        <w:rPr>
          <w:rFonts w:ascii="Times New Roman" w:eastAsia="Times New Roman" w:hAnsi="Times New Roman" w:cs="Times New Roman"/>
          <w:sz w:val="28"/>
          <w:szCs w:val="28"/>
        </w:rPr>
        <w:t>ранее судимой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- 13 марта 2024 года приговором мирового </w:t>
      </w:r>
      <w:r>
        <w:rPr>
          <w:rFonts w:ascii="Times New Roman" w:eastAsia="Times New Roman" w:hAnsi="Times New Roman" w:cs="Times New Roman"/>
          <w:sz w:val="28"/>
          <w:szCs w:val="28"/>
        </w:rPr>
        <w:t>судьи 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участка № 2 Нефтеюганского судебного района Ханты-Мансийского автономного округа-Югры по ч.1 ст.158 УК РФ к наказанию в виде 250 часов обязательных работ. Приговор вступил в законную силу 29.03.2024 года. Наказание в виде обязательных работ отбыто 14.05.2024 года,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- 20 марта 2025 года приговором мирового </w:t>
      </w:r>
      <w:r>
        <w:rPr>
          <w:rFonts w:ascii="Times New Roman" w:eastAsia="Times New Roman" w:hAnsi="Times New Roman" w:cs="Times New Roman"/>
          <w:sz w:val="28"/>
          <w:szCs w:val="28"/>
        </w:rPr>
        <w:t>судьи 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участка № 7 Нефтеюганского судебного района Ханты-Мансийского автономного округа-Югры, </w:t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мирового судьи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 1 Нефтеюганского судебного района Ханты-Мансийского автономного округа-</w:t>
      </w:r>
      <w:r>
        <w:rPr>
          <w:rFonts w:ascii="Times New Roman" w:eastAsia="Times New Roman" w:hAnsi="Times New Roman" w:cs="Times New Roman"/>
          <w:sz w:val="28"/>
          <w:szCs w:val="28"/>
        </w:rPr>
        <w:t>Югры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ч.1 ст.158 УК РФ к наказанию в виде </w:t>
      </w:r>
      <w:r>
        <w:rPr>
          <w:rFonts w:ascii="Times New Roman" w:eastAsia="Times New Roman" w:hAnsi="Times New Roman" w:cs="Times New Roman"/>
          <w:sz w:val="28"/>
          <w:szCs w:val="28"/>
        </w:rPr>
        <w:t>исправительных работ сроком на 10 (десять) месяцев с удержанием 5% заработка в доход государства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соответствие с ч.3 ст. 72 УК РФ срок содержания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Style w:val="cat-UserDefinedgrp-51rplc-3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под стражей постановлено зачесть в срок исправительных работ из расчета один день за три дня (под стражей находилась с 17.02.2025 г. до вступления приговора в законную силу – 05.04.2025 г.). </w:t>
      </w:r>
      <w:r>
        <w:rPr>
          <w:rFonts w:ascii="Times New Roman" w:eastAsia="Times New Roman" w:hAnsi="Times New Roman" w:cs="Times New Roman"/>
          <w:sz w:val="28"/>
          <w:szCs w:val="28"/>
        </w:rPr>
        <w:t>Неотбытый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 наказания в виде исправительных работ составляет 10 месяцев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составляет 3 месяца 10 дней лишения свободы,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обвиняемой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</w:t>
      </w:r>
      <w:r>
        <w:rPr>
          <w:rFonts w:ascii="Times New Roman" w:eastAsia="Times New Roman" w:hAnsi="Times New Roman" w:cs="Times New Roman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sz w:val="28"/>
          <w:szCs w:val="28"/>
        </w:rPr>
        <w:t>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ч.1 ст.158</w:t>
      </w:r>
      <w:r>
        <w:rPr>
          <w:rFonts w:ascii="Times New Roman" w:eastAsia="Times New Roman" w:hAnsi="Times New Roman" w:cs="Times New Roman"/>
          <w:sz w:val="28"/>
          <w:szCs w:val="28"/>
        </w:rPr>
        <w:t>, Уголовного кодекса Российской 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16.10.2024 в период времени с 16 часов 00 минут до 16 часов 50 минут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Style w:val="cat-UserDefinedgrp-52rplc-3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будучи в состоянии алкогольного опьянения, находясь в зальной комнате квартиры </w:t>
      </w:r>
      <w:r>
        <w:rPr>
          <w:rStyle w:val="cat-UserDefinedgrp-53rplc-3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имея умысел на тайное хищение имущества, принадлежащего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Style w:val="cat-UserDefinedgrp-56rplc-4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Style w:val="cat-UserDefinedgrp-54rplc-4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осознавая общественную опасность и противоправность своих действий, предвидя неизбежность наступления общественно опасных последствий, в виде причинения материального ущерба потерпевшему и желая этого, с целью незаконного обогащения, преследуя корыстный мотив, действуя умышленно, тайно, путем свободного доступа, совершила хищение сотового телефона марки </w:t>
      </w:r>
      <w:r>
        <w:rPr>
          <w:rStyle w:val="cat-UserDefinedgrp-55rplc-4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Style w:val="cat-UserDefinedgrp-60rplc-4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стоимостью 6400 рублей 00 копеек с чехлом, SIM-картой оператора сотовой связи «Мегафон» с абонентским номером </w:t>
      </w:r>
      <w:r>
        <w:rPr>
          <w:rStyle w:val="cat-PhoneNumbergrp-46rplc-4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 зарядного устройства к данному телефону, принадлежащие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Style w:val="cat-UserDefinedgrp-56rplc-5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Вышеуказанные чехол, SIM-карта оператора сотовой связи «Мегафон» с абонентским номером </w:t>
      </w:r>
      <w:r>
        <w:rPr>
          <w:rStyle w:val="cat-PhoneNumbergrp-46rplc-5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зарядное устройство материальной ценности для потерпевшего не представляют. После чего,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Style w:val="cat-UserDefinedgrp-52rplc-5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 места совершения преступления скрылась, похищенным имуществом распорядилась по своему усмотрению, причинив своими действиями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Style w:val="cat-UserDefinedgrp-56rplc-5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незначительный материальный ущерб на общую сумму 6400 рублей 00 копеек.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ознакомлении с материалами дела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Style w:val="cat-UserDefinedgrp-51rplc-5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было заявлено ходатайство о рассмотрении дела в порядке особого судебного разбирательства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59" w:lineRule="auto"/>
        <w:ind w:firstLine="55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заседании, подсудимая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данное ходатайство поддержал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подтвердил</w:t>
      </w:r>
      <w:r>
        <w:rPr>
          <w:rFonts w:ascii="Times New Roman" w:eastAsia="Times New Roman" w:hAnsi="Times New Roman" w:cs="Times New Roman"/>
          <w:sz w:val="28"/>
          <w:szCs w:val="28"/>
        </w:rPr>
        <w:t>а, что обвинение 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понятно,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он</w:t>
      </w:r>
      <w:r>
        <w:rPr>
          <w:rFonts w:ascii="Times New Roman" w:eastAsia="Times New Roman" w:hAnsi="Times New Roman" w:cs="Times New Roman"/>
          <w:sz w:val="28"/>
          <w:szCs w:val="28"/>
        </w:rPr>
        <w:t>а с ним согласна</w:t>
      </w:r>
      <w:r>
        <w:rPr>
          <w:rFonts w:ascii="Times New Roman" w:eastAsia="Times New Roman" w:hAnsi="Times New Roman" w:cs="Times New Roman"/>
          <w:sz w:val="28"/>
          <w:szCs w:val="28"/>
        </w:rPr>
        <w:t>. Вину в совершении преступления признает полностью, в том числе 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понимает фактические обстоятельства содеянного, форму вины, мотив совершения деяния, его юридическую оценку, а также размер и характе</w:t>
      </w:r>
      <w:r>
        <w:rPr>
          <w:rFonts w:ascii="Times New Roman" w:eastAsia="Times New Roman" w:hAnsi="Times New Roman" w:cs="Times New Roman"/>
          <w:sz w:val="28"/>
          <w:szCs w:val="28"/>
        </w:rPr>
        <w:t>р вреда. Ходатайство заявлено 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добровольно, после проведения консультации с защитником, 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осознает последствия постановления приговора без проведения судебного разбирательства: понимает, что он будет основан исключительно на тех доказательствах, которые имеются в материалах дела; не сможет быть обжалован в апелляционном порядке из-за несоответствия изложенных в нем выводов фактическим обстоятельствам уголовного дела, а так же знает, что назначенное наказание не будет превышать двух третей максимального срока или размера наиболее строгого вида наказа</w:t>
      </w:r>
      <w:r>
        <w:rPr>
          <w:rFonts w:ascii="Times New Roman" w:eastAsia="Times New Roman" w:hAnsi="Times New Roman" w:cs="Times New Roman"/>
          <w:sz w:val="28"/>
          <w:szCs w:val="28"/>
        </w:rPr>
        <w:t>ния, предусмотренного ч.1 ст.158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соответственно, устанавливающего уголовную ответственность за деяние с обвинением, 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которог</w:t>
      </w:r>
      <w:r>
        <w:rPr>
          <w:rFonts w:ascii="Times New Roman" w:eastAsia="Times New Roman" w:hAnsi="Times New Roman" w:cs="Times New Roman"/>
          <w:sz w:val="28"/>
          <w:szCs w:val="28"/>
        </w:rPr>
        <w:t>о подсудимая согласилась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– адвокат </w:t>
      </w:r>
      <w:r>
        <w:rPr>
          <w:rFonts w:ascii="Times New Roman" w:eastAsia="Times New Roman" w:hAnsi="Times New Roman" w:cs="Times New Roman"/>
          <w:sz w:val="28"/>
          <w:szCs w:val="28"/>
        </w:rPr>
        <w:t>Дмитриевой 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поддержал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 подсудимой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Потерпевший в судебное заседание не явился, о времени и месте судебного заседания извещен надлежащим образом, просил рассмотреть дело в его отсутствие, не возражал против рассмотрении уголовного дела в особом порядке,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наказание просил назначить на усмотрение суда.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обвинитель не возражает против рассмотрения дела в особом порядке </w:t>
      </w:r>
      <w:r>
        <w:rPr>
          <w:rFonts w:ascii="Times New Roman" w:eastAsia="Times New Roman" w:hAnsi="Times New Roman" w:cs="Times New Roman"/>
          <w:sz w:val="28"/>
          <w:szCs w:val="28"/>
        </w:rPr>
        <w:t>без проведения судебного разбирательства в общем порядке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приходит к выводу,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обвинение, с которым согласилась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Style w:val="cat-UserDefinedgrp-52rplc-6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обоснованно и подтверждено предоставленны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 доказательствами; подсудимая </w:t>
      </w:r>
      <w:r>
        <w:rPr>
          <w:rFonts w:ascii="Times New Roman" w:eastAsia="Times New Roman" w:hAnsi="Times New Roman" w:cs="Times New Roman"/>
          <w:sz w:val="28"/>
          <w:szCs w:val="28"/>
        </w:rPr>
        <w:t>понимает существо предъявленного обвинения и соглашается с ним в полном объеме; 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своевременно, добровольно и в присутствии защитника заявил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 об особом порядке; осознает характер и последствия заявленного им ходатайства;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государственным обвинителем и потерпевшим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высказано возражений против рассмотрения дела в особом порядке.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суд удостоверился в соблюдении установленных условий, в связи с чем, имеются </w:t>
      </w:r>
      <w:r>
        <w:rPr>
          <w:rFonts w:ascii="Times New Roman" w:eastAsia="Times New Roman" w:hAnsi="Times New Roman" w:cs="Times New Roman"/>
          <w:sz w:val="28"/>
          <w:szCs w:val="28"/>
        </w:rPr>
        <w:t>основания,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предусмотренные законом, для постановления обвинительного приговора без проведения судебного разбирательства.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Style w:val="cat-UserDefinedgrp-51rplc-6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квалифицирует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1 ст. 158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 как кража, то есть тайное хищение чужого имущества.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наказания подсудимой</w:t>
      </w:r>
      <w:r>
        <w:rPr>
          <w:rFonts w:ascii="Times New Roman" w:eastAsia="Times New Roman" w:hAnsi="Times New Roman" w:cs="Times New Roman"/>
          <w:sz w:val="28"/>
          <w:szCs w:val="28"/>
        </w:rPr>
        <w:t>, суд учитывает общ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ественную опасность совершенного </w:t>
      </w:r>
      <w:r>
        <w:rPr>
          <w:rFonts w:ascii="Times New Roman" w:eastAsia="Times New Roman" w:hAnsi="Times New Roman" w:cs="Times New Roman"/>
          <w:sz w:val="28"/>
          <w:szCs w:val="28"/>
        </w:rPr>
        <w:t>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подсудимой</w:t>
      </w:r>
      <w:r>
        <w:rPr>
          <w:rFonts w:ascii="Times New Roman" w:eastAsia="Times New Roman" w:hAnsi="Times New Roman" w:cs="Times New Roman"/>
          <w:sz w:val="28"/>
          <w:szCs w:val="28"/>
        </w:rPr>
        <w:t>, обстоятельства, смягчающие и отягчающие наказание, а также влияние назначенного наказания на исправление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осужденной и условия жизни 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семьи.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Подсудимой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преступление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соответствии со ст. 15 Уголовного кодекса Российской Федерации, отнесено законом к категории небольшой тяжести.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есту жительства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Style w:val="cat-UserDefinedgrp-52rplc-6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характеризуется </w:t>
      </w:r>
      <w:r>
        <w:rPr>
          <w:rFonts w:ascii="Times New Roman" w:eastAsia="Times New Roman" w:hAnsi="Times New Roman" w:cs="Times New Roman"/>
          <w:sz w:val="28"/>
          <w:szCs w:val="28"/>
        </w:rPr>
        <w:t>посредственно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состоит на учете у врача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нарколога,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учете </w:t>
      </w:r>
      <w:r>
        <w:rPr>
          <w:rFonts w:ascii="Times New Roman" w:eastAsia="Times New Roman" w:hAnsi="Times New Roman" w:cs="Times New Roman"/>
          <w:sz w:val="28"/>
          <w:szCs w:val="28"/>
        </w:rPr>
        <w:t>врача психиатра не состоит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 судима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Обстоятельствами, смягчающими наказание подсудимой,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>. «г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ч. 1 ст. 61 УК РФ суд признает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на иждивении несовершеннолетнего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ребенка. </w:t>
      </w:r>
      <w:r>
        <w:rPr>
          <w:rFonts w:ascii="Times New Roman" w:eastAsia="Times New Roman" w:hAnsi="Times New Roman" w:cs="Times New Roman"/>
          <w:sz w:val="28"/>
          <w:szCs w:val="28"/>
        </w:rPr>
        <w:t>В качестве иных обстоятельств, смягчающих наказание,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2 ст. 61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УК РФ 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учитывает </w:t>
      </w:r>
      <w:r>
        <w:rPr>
          <w:rFonts w:ascii="Times New Roman" w:eastAsia="Times New Roman" w:hAnsi="Times New Roman" w:cs="Times New Roman"/>
          <w:sz w:val="28"/>
          <w:szCs w:val="28"/>
        </w:rPr>
        <w:t>признание вины.</w:t>
      </w:r>
    </w:p>
    <w:p>
      <w:pPr>
        <w:spacing w:before="0" w:after="0" w:line="259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наказание, в соответствии со ст.63 УК РФ, 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Учитывая данные о личности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и семейное положение, </w:t>
      </w:r>
      <w:r>
        <w:rPr>
          <w:rFonts w:ascii="Times New Roman" w:eastAsia="Times New Roman" w:hAnsi="Times New Roman" w:cs="Times New Roman"/>
          <w:sz w:val="28"/>
          <w:szCs w:val="28"/>
        </w:rPr>
        <w:t>наличие смягчающ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 наказание,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учитывая,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применяется в целях </w:t>
      </w:r>
      <w:r>
        <w:rPr>
          <w:rFonts w:ascii="Times New Roman" w:eastAsia="Times New Roman" w:hAnsi="Times New Roman" w:cs="Times New Roman"/>
          <w:sz w:val="28"/>
          <w:szCs w:val="28"/>
        </w:rPr>
        <w:t>восстановления социальной справедливости, а также в целях исправления осужденно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предупреждения совершения новых преступлений, суд приходит к выводу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назначении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Style w:val="cat-UserDefinedgrp-51rplc-6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. наказания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виде </w:t>
      </w:r>
      <w:r>
        <w:rPr>
          <w:rFonts w:ascii="Times New Roman" w:eastAsia="Times New Roman" w:hAnsi="Times New Roman" w:cs="Times New Roman"/>
          <w:sz w:val="28"/>
          <w:szCs w:val="28"/>
        </w:rPr>
        <w:t>исправительных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ч. 5 ст. 50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УК РФ основания, препятствующие назначению подсудимой наказания в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исправительных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работ, судом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10108000/entry/720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части 3 статьи 72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 РФ время содержания под стражей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Style w:val="cat-UserDefinedgrp-51rplc-7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на основании постановления от </w:t>
      </w:r>
      <w:r>
        <w:rPr>
          <w:rFonts w:ascii="Times New Roman" w:eastAsia="Times New Roman" w:hAnsi="Times New Roman" w:cs="Times New Roman"/>
          <w:sz w:val="28"/>
          <w:szCs w:val="28"/>
        </w:rPr>
        <w:t>9 апреля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(о приостановлении производства по уголовно</w:t>
      </w:r>
      <w:r>
        <w:rPr>
          <w:rFonts w:ascii="Times New Roman" w:eastAsia="Times New Roman" w:hAnsi="Times New Roman" w:cs="Times New Roman"/>
          <w:sz w:val="28"/>
          <w:szCs w:val="28"/>
        </w:rPr>
        <w:t>му делу и объявлении подсудимой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розыск) с </w:t>
      </w:r>
      <w:r>
        <w:rPr>
          <w:rFonts w:ascii="Times New Roman" w:eastAsia="Times New Roman" w:hAnsi="Times New Roman" w:cs="Times New Roman"/>
          <w:sz w:val="28"/>
          <w:szCs w:val="28"/>
        </w:rPr>
        <w:t>30 апреля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15 августа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подлежит зачету в срок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назначенного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Style w:val="cat-UserDefinedgrp-51rplc-7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исправительных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расчета один день </w:t>
      </w:r>
      <w:r>
        <w:rPr>
          <w:rFonts w:ascii="Times New Roman" w:eastAsia="Times New Roman" w:hAnsi="Times New Roman" w:cs="Times New Roman"/>
          <w:sz w:val="28"/>
          <w:szCs w:val="28"/>
        </w:rPr>
        <w:t>содержания под стражей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</w:rPr>
        <w:t>три дня обязательных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Вопрос о вещественных доказательствах суд решает в соответствии с ч.3 ст. 81 УПК РФ.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Гражданский иск по делу не заявлен.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Процессуальные </w:t>
      </w:r>
      <w:r>
        <w:rPr>
          <w:rFonts w:ascii="Times New Roman" w:eastAsia="Times New Roman" w:hAnsi="Times New Roman" w:cs="Times New Roman"/>
          <w:sz w:val="28"/>
          <w:szCs w:val="28"/>
        </w:rPr>
        <w:t>издержки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вознаграждение адвокату в соответствии со ст.131, 313 УПК РФ подлежат возмещению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счет средств федерального бюджета, ввиду имущественной несостоятельности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Style w:val="cat-UserDefinedgrp-51rplc-7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Style w:val="cat-UserDefinedgrp-48rplc-7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которая не работает, источника дохода не имеет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316 Уголовно-процессуального кодекса Российской Федерации, мировой судья</w:t>
      </w:r>
    </w:p>
    <w:p>
      <w:pPr>
        <w:spacing w:before="0" w:after="0"/>
        <w:ind w:firstLine="708"/>
        <w:jc w:val="both"/>
        <w:rPr>
          <w:sz w:val="16"/>
          <w:szCs w:val="16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Р И Г О В О Р И Л: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Style w:val="cat-UserDefinedgrp-57rplc-8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виновной в совершении преступления, предусмотренного ч.1 ст.158 Уголовного кодекса Российской Федерации и назначить ей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>в виде исправительных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сроком на 11 (месяцев) с удержанием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% заработка в доход государства.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ч. 5 ст. 69 Уголовного кодекса Российской Федерации по совокупности преступлений путем частичного сложения назначенного наказания с наказанием, назначенным по приговору мирового судьи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участка № 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Ханты – Мансий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ского автономного округа – Югры, </w:t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мирового судьи судебного участка № 1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 судебного района Ханты – Мансий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ского автономного округа – 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20.03.2025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назначить окончательное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исправительных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сроком на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месяца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удержанием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% заработка в доход государства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Зачесть в срок </w:t>
      </w:r>
      <w:r>
        <w:rPr>
          <w:rFonts w:ascii="Times New Roman" w:eastAsia="Times New Roman" w:hAnsi="Times New Roman" w:cs="Times New Roman"/>
          <w:sz w:val="27"/>
          <w:szCs w:val="27"/>
        </w:rPr>
        <w:t>назначенного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</w:t>
      </w:r>
      <w:r>
        <w:rPr>
          <w:rStyle w:val="cat-UserDefinedgrp-51rplc-91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наказания</w:t>
      </w:r>
      <w:r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виде</w:t>
      </w:r>
      <w:r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исправительных </w:t>
      </w:r>
      <w:r>
        <w:rPr>
          <w:rFonts w:ascii="Times New Roman" w:eastAsia="Times New Roman" w:hAnsi="Times New Roman" w:cs="Times New Roman"/>
          <w:sz w:val="27"/>
          <w:szCs w:val="27"/>
        </w:rPr>
        <w:t>работ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время </w:t>
      </w:r>
      <w:r>
        <w:rPr>
          <w:rFonts w:ascii="Times New Roman" w:eastAsia="Times New Roman" w:hAnsi="Times New Roman" w:cs="Times New Roman"/>
          <w:sz w:val="27"/>
          <w:szCs w:val="27"/>
        </w:rPr>
        <w:t>содержания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ее под стражей в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17 </w:t>
      </w:r>
      <w:r>
        <w:rPr>
          <w:rFonts w:ascii="Times New Roman" w:eastAsia="Times New Roman" w:hAnsi="Times New Roman" w:cs="Times New Roman"/>
          <w:sz w:val="28"/>
          <w:szCs w:val="28"/>
        </w:rPr>
        <w:t>февраля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05 апреля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30 апреля 2025 года по 15 августа 2025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</w:t>
      </w:r>
      <w:hyperlink r:id="rId5" w:anchor="/document/10108000/entry/720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 3 статьи 72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 РФ из расчета один день содержания под стражей за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три дня исправительных </w:t>
      </w:r>
      <w:r>
        <w:rPr>
          <w:rFonts w:ascii="Times New Roman" w:eastAsia="Times New Roman" w:hAnsi="Times New Roman" w:cs="Times New Roman"/>
          <w:sz w:val="27"/>
          <w:szCs w:val="27"/>
        </w:rPr>
        <w:t>работ.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Назначенное наказание считать отбытым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лностью, в связи с фактическим отбытием назначенного наказания с учетом зачета содержания </w:t>
      </w:r>
      <w:r>
        <w:rPr>
          <w:rFonts w:ascii="Times New Roman" w:eastAsia="Times New Roman" w:hAnsi="Times New Roman" w:cs="Times New Roman"/>
          <w:sz w:val="27"/>
          <w:szCs w:val="27"/>
        </w:rPr>
        <w:t>Ф</w:t>
      </w:r>
      <w:r>
        <w:rPr>
          <w:rStyle w:val="cat-UserDefinedgrp-51rplc-97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 стражей. 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Меру пресечения в виде подписки о невыезде и надлежащем поведении, до вступления приговора в законную силу оставить прежней, после вступления в законную силу – отменить.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 по уголовному делу: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обильный телефон марки «</w:t>
      </w:r>
      <w:r>
        <w:rPr>
          <w:rStyle w:val="cat-UserDefinedgrp-60rplc-9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» в прозрачном чехле, зарядное ус</w:t>
      </w:r>
      <w:r>
        <w:rPr>
          <w:rFonts w:ascii="Times New Roman" w:eastAsia="Times New Roman" w:hAnsi="Times New Roman" w:cs="Times New Roman"/>
          <w:sz w:val="28"/>
          <w:szCs w:val="28"/>
        </w:rPr>
        <w:t>тройство (блок и кабель, коробка от телефона)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возвращенные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собственнику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Style w:val="cat-UserDefinedgrp-56rplc-10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оставить по принадлежности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Приговор может быть обжалован в апелляционном порядке в течение 15 суток со дня его постановления в Нефтеюганский районный суд Ханты – Мансийского автономного округа – Югры, через мирового судью, постановившего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приговор.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апелляционного обжалования приговора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процесса, а также вправе ходатайствовать об осуществлении защиты его прав, интересов и оказании ему юридической помощи в суде апелляционной инстанции защитниками, приглашенными им самим или с его согласия другими лицами, либо защитником, участие которого подлежит обеспечению судом.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left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Д.Р. Сабитова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6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44rplc-0">
    <w:name w:val="cat-PhoneNumber grp-44 rplc-0"/>
    <w:basedOn w:val="DefaultParagraphFont"/>
  </w:style>
  <w:style w:type="character" w:customStyle="1" w:styleId="cat-PhoneNumbergrp-45rplc-1">
    <w:name w:val="cat-PhoneNumber grp-45 rplc-1"/>
    <w:basedOn w:val="DefaultParagraphFont"/>
  </w:style>
  <w:style w:type="character" w:customStyle="1" w:styleId="cat-UserDefinedgrp-51rplc-12">
    <w:name w:val="cat-UserDefined grp-51 rplc-12"/>
    <w:basedOn w:val="DefaultParagraphFont"/>
  </w:style>
  <w:style w:type="character" w:customStyle="1" w:styleId="cat-UserDefinedgrp-48rplc-13">
    <w:name w:val="cat-UserDefined grp-48 rplc-13"/>
    <w:basedOn w:val="DefaultParagraphFont"/>
  </w:style>
  <w:style w:type="character" w:customStyle="1" w:styleId="cat-UserDefinedgrp-49rplc-18">
    <w:name w:val="cat-UserDefined grp-49 rplc-18"/>
    <w:basedOn w:val="DefaultParagraphFont"/>
  </w:style>
  <w:style w:type="character" w:customStyle="1" w:styleId="cat-PassportDatagrp-41rplc-20">
    <w:name w:val="cat-PassportData grp-41 rplc-20"/>
    <w:basedOn w:val="DefaultParagraphFont"/>
  </w:style>
  <w:style w:type="character" w:customStyle="1" w:styleId="cat-UserDefinedgrp-50rplc-21">
    <w:name w:val="cat-UserDefined grp-50 rplc-21"/>
    <w:basedOn w:val="DefaultParagraphFont"/>
  </w:style>
  <w:style w:type="character" w:customStyle="1" w:styleId="cat-UserDefinedgrp-51rplc-31">
    <w:name w:val="cat-UserDefined grp-51 rplc-31"/>
    <w:basedOn w:val="DefaultParagraphFont"/>
  </w:style>
  <w:style w:type="character" w:customStyle="1" w:styleId="cat-UserDefinedgrp-52rplc-38">
    <w:name w:val="cat-UserDefined grp-52 rplc-38"/>
    <w:basedOn w:val="DefaultParagraphFont"/>
  </w:style>
  <w:style w:type="character" w:customStyle="1" w:styleId="cat-UserDefinedgrp-53rplc-39">
    <w:name w:val="cat-UserDefined grp-53 rplc-39"/>
    <w:basedOn w:val="DefaultParagraphFont"/>
  </w:style>
  <w:style w:type="character" w:customStyle="1" w:styleId="cat-UserDefinedgrp-56rplc-44">
    <w:name w:val="cat-UserDefined grp-56 rplc-44"/>
    <w:basedOn w:val="DefaultParagraphFont"/>
  </w:style>
  <w:style w:type="character" w:customStyle="1" w:styleId="cat-UserDefinedgrp-54rplc-45">
    <w:name w:val="cat-UserDefined grp-54 rplc-45"/>
    <w:basedOn w:val="DefaultParagraphFont"/>
  </w:style>
  <w:style w:type="character" w:customStyle="1" w:styleId="cat-UserDefinedgrp-55rplc-46">
    <w:name w:val="cat-UserDefined grp-55 rplc-46"/>
    <w:basedOn w:val="DefaultParagraphFont"/>
  </w:style>
  <w:style w:type="character" w:customStyle="1" w:styleId="cat-UserDefinedgrp-60rplc-47">
    <w:name w:val="cat-UserDefined grp-60 rplc-47"/>
    <w:basedOn w:val="DefaultParagraphFont"/>
  </w:style>
  <w:style w:type="character" w:customStyle="1" w:styleId="cat-PhoneNumbergrp-46rplc-49">
    <w:name w:val="cat-PhoneNumber grp-46 rplc-49"/>
    <w:basedOn w:val="DefaultParagraphFont"/>
  </w:style>
  <w:style w:type="character" w:customStyle="1" w:styleId="cat-UserDefinedgrp-56rplc-51">
    <w:name w:val="cat-UserDefined grp-56 rplc-51"/>
    <w:basedOn w:val="DefaultParagraphFont"/>
  </w:style>
  <w:style w:type="character" w:customStyle="1" w:styleId="cat-PhoneNumbergrp-46rplc-52">
    <w:name w:val="cat-PhoneNumber grp-46 rplc-52"/>
    <w:basedOn w:val="DefaultParagraphFont"/>
  </w:style>
  <w:style w:type="character" w:customStyle="1" w:styleId="cat-UserDefinedgrp-52rplc-54">
    <w:name w:val="cat-UserDefined grp-52 rplc-54"/>
    <w:basedOn w:val="DefaultParagraphFont"/>
  </w:style>
  <w:style w:type="character" w:customStyle="1" w:styleId="cat-UserDefinedgrp-56rplc-56">
    <w:name w:val="cat-UserDefined grp-56 rplc-56"/>
    <w:basedOn w:val="DefaultParagraphFont"/>
  </w:style>
  <w:style w:type="character" w:customStyle="1" w:styleId="cat-UserDefinedgrp-51rplc-59">
    <w:name w:val="cat-UserDefined grp-51 rplc-59"/>
    <w:basedOn w:val="DefaultParagraphFont"/>
  </w:style>
  <w:style w:type="character" w:customStyle="1" w:styleId="cat-UserDefinedgrp-52rplc-62">
    <w:name w:val="cat-UserDefined grp-52 rplc-62"/>
    <w:basedOn w:val="DefaultParagraphFont"/>
  </w:style>
  <w:style w:type="character" w:customStyle="1" w:styleId="cat-UserDefinedgrp-51rplc-64">
    <w:name w:val="cat-UserDefined grp-51 rplc-64"/>
    <w:basedOn w:val="DefaultParagraphFont"/>
  </w:style>
  <w:style w:type="character" w:customStyle="1" w:styleId="cat-UserDefinedgrp-52rplc-66">
    <w:name w:val="cat-UserDefined grp-52 rplc-66"/>
    <w:basedOn w:val="DefaultParagraphFont"/>
  </w:style>
  <w:style w:type="character" w:customStyle="1" w:styleId="cat-UserDefinedgrp-51rplc-68">
    <w:name w:val="cat-UserDefined grp-51 rplc-68"/>
    <w:basedOn w:val="DefaultParagraphFont"/>
  </w:style>
  <w:style w:type="character" w:customStyle="1" w:styleId="cat-UserDefinedgrp-51rplc-70">
    <w:name w:val="cat-UserDefined grp-51 rplc-70"/>
    <w:basedOn w:val="DefaultParagraphFont"/>
  </w:style>
  <w:style w:type="character" w:customStyle="1" w:styleId="cat-UserDefinedgrp-51rplc-75">
    <w:name w:val="cat-UserDefined grp-51 rplc-75"/>
    <w:basedOn w:val="DefaultParagraphFont"/>
  </w:style>
  <w:style w:type="character" w:customStyle="1" w:styleId="cat-UserDefinedgrp-51rplc-77">
    <w:name w:val="cat-UserDefined grp-51 rplc-77"/>
    <w:basedOn w:val="DefaultParagraphFont"/>
  </w:style>
  <w:style w:type="character" w:customStyle="1" w:styleId="cat-UserDefinedgrp-48rplc-78">
    <w:name w:val="cat-UserDefined grp-48 rplc-78"/>
    <w:basedOn w:val="DefaultParagraphFont"/>
  </w:style>
  <w:style w:type="character" w:customStyle="1" w:styleId="cat-UserDefinedgrp-57rplc-82">
    <w:name w:val="cat-UserDefined grp-57 rplc-82"/>
    <w:basedOn w:val="DefaultParagraphFont"/>
  </w:style>
  <w:style w:type="character" w:customStyle="1" w:styleId="cat-UserDefinedgrp-51rplc-91">
    <w:name w:val="cat-UserDefined grp-51 rplc-91"/>
    <w:basedOn w:val="DefaultParagraphFont"/>
  </w:style>
  <w:style w:type="character" w:customStyle="1" w:styleId="cat-UserDefinedgrp-51rplc-97">
    <w:name w:val="cat-UserDefined grp-51 rplc-97"/>
    <w:basedOn w:val="DefaultParagraphFont"/>
  </w:style>
  <w:style w:type="character" w:customStyle="1" w:styleId="cat-UserDefinedgrp-60rplc-98">
    <w:name w:val="cat-UserDefined grp-60 rplc-98"/>
    <w:basedOn w:val="DefaultParagraphFont"/>
  </w:style>
  <w:style w:type="character" w:customStyle="1" w:styleId="cat-UserDefinedgrp-56rplc-100">
    <w:name w:val="cat-UserDefined grp-56 rplc-100"/>
    <w:basedOn w:val="DefaultParagraphFont"/>
  </w:style>
  <w:style w:type="character" w:customStyle="1" w:styleId="cat-UserDefinedgrp-58rplc-103">
    <w:name w:val="cat-UserDefined grp-58 rplc-103"/>
    <w:basedOn w:val="DefaultParagraphFont"/>
  </w:style>
  <w:style w:type="character" w:customStyle="1" w:styleId="cat-UserDefinedgrp-59rplc-105">
    <w:name w:val="cat-UserDefined grp-59 rplc-10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389123&amp;dst=100281&amp;field=134&amp;date=01.08.2022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header" Target="header1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